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14" w:rsidRPr="004C00BD" w:rsidRDefault="000F3C14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Temo de ______________nº: </w:t>
      </w:r>
      <w:proofErr w:type="spellStart"/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xxx</w:t>
      </w:r>
      <w:proofErr w:type="spellEnd"/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/20__ </w:t>
      </w:r>
    </w:p>
    <w:p w:rsidR="000F3C14" w:rsidRPr="004C00BD" w:rsidRDefault="000F3C14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Órgão concessor: </w:t>
      </w: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Prefeitura Municipal de Assis 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(</w:t>
      </w:r>
      <w:r w:rsidRPr="004C00BD"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  <w:t>Indicar também a secretaria ou se é de doação do IR)</w:t>
      </w:r>
    </w:p>
    <w:p w:rsidR="000F3C14" w:rsidRPr="00311D99" w:rsidRDefault="000F3C14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11D9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DECLARAÇÃO </w:t>
      </w:r>
    </w:p>
    <w:p w:rsidR="000F3C14" w:rsidRPr="00311D99" w:rsidRDefault="00FB2CF0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11D9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Guarda de documentos</w:t>
      </w:r>
    </w:p>
    <w:p w:rsidR="000F3C14" w:rsidRPr="004C00BD" w:rsidRDefault="000F3C14" w:rsidP="002736DC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F3C14" w:rsidRPr="004C00BD" w:rsidRDefault="00FB2CF0" w:rsidP="002736DC">
      <w:pPr>
        <w:spacing w:line="360" w:lineRule="auto"/>
        <w:ind w:firstLine="1134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O(a) Sr.(a) _______________________________________, presidente da </w:t>
      </w:r>
      <w:r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</w:t>
      </w: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</w:t>
      </w:r>
      <w:r w:rsidR="000F3C14"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eclar</w:t>
      </w: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0F3C14"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para fins de prestação de contas </w:t>
      </w:r>
      <w:r w:rsidR="00E106BE"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que:</w:t>
      </w:r>
    </w:p>
    <w:p w:rsidR="000F3C14" w:rsidRPr="004C00BD" w:rsidRDefault="000F3C14" w:rsidP="00516A7D">
      <w:pPr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Compromete-se em manter no seu arquivo os documentos originais que comprovem a prestação de contas pelo prazo de </w:t>
      </w:r>
      <w:r w:rsidRPr="004C00BD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10 (dez) anos</w:t>
      </w: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contados do dia útil subsequente ao da prestação de contas, em conformidade com o parágrafo único do art. 68 da Lei 13.019/2014;</w:t>
      </w:r>
    </w:p>
    <w:p w:rsidR="000F3C14" w:rsidRPr="004C00BD" w:rsidRDefault="000F3C14" w:rsidP="00516A7D">
      <w:pPr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Compromete-se em manter os documentos originais de receitas e despesas vinculados ao Ajuste selecionado referente à comprovação da aplicação de recursos próprios e de origem pública, depois de contabilizados, ficarão arquivados na OSC à disposição do Tribunal de Contas do Estado de São Paulo por </w:t>
      </w:r>
      <w:r w:rsidRPr="004C00BD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10 (dez)</w:t>
      </w: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anos, em conformidade com o art. 181, § 3º</w:t>
      </w:r>
      <w:r w:rsidR="00834E26"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da Instrução 01/2020-TCE e suas alterações.</w:t>
      </w:r>
    </w:p>
    <w:p w:rsidR="000F3C14" w:rsidRPr="004C00BD" w:rsidRDefault="000F3C14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F3C14" w:rsidRPr="004C00BD" w:rsidRDefault="000F3C14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Assis/SP, (dia) de (mês) de (ano)</w:t>
      </w:r>
    </w:p>
    <w:p w:rsidR="000F3C14" w:rsidRPr="004C00BD" w:rsidRDefault="000F3C14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D5801" w:rsidRPr="004C00BD" w:rsidRDefault="008D5801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F3C14" w:rsidRPr="004C00BD" w:rsidRDefault="000F3C14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F3C14" w:rsidRPr="004C00BD" w:rsidRDefault="000F3C14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F3C14" w:rsidRPr="004C00BD" w:rsidRDefault="000F3C14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0F3C14" w:rsidRPr="004C00BD" w:rsidRDefault="000F3C14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cargo)</w:t>
      </w:r>
    </w:p>
    <w:p w:rsidR="000F3C14" w:rsidRDefault="000F3C14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106BE" w:rsidRDefault="00E106B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106BE" w:rsidRPr="004C00BD" w:rsidRDefault="00E106B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B2CF0" w:rsidRPr="004C00BD" w:rsidRDefault="00FB2CF0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B2CF0" w:rsidRDefault="00FB2CF0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74BB" w:rsidRDefault="00CA74BB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74BB" w:rsidRDefault="00CA74BB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74BB" w:rsidRDefault="00CA74BB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A74BB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FD42E9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FD42E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4BB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42E9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FE72-8A0A-4F72-83A5-A707150E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2023-11-16T17:49:00Z</dcterms:created>
  <dcterms:modified xsi:type="dcterms:W3CDTF">2023-11-16T17:49:00Z</dcterms:modified>
</cp:coreProperties>
</file>